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4045" w:after="0"/>
        <w:ind w:left="1166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75pt;height:59.65pt" o:allowincell="f">
            <v:imagedata r:id="rId4" o:title=""/>
            <w10:anchorlock/>
          </v:shape>
        </w:pict>
      </w:r>
    </w:p>
    <w:p>
      <w:pPr>
        <w:bidi w:val="0"/>
        <w:spacing w:before="640" w:after="0" w:line="354" w:lineRule="atLeast"/>
        <w:ind w:left="3136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舞院字〔2022〕69号</w:t>
      </w:r>
      <w:r>
        <w:pict>
          <v:shape id="PathGroup" o:spid="_x0000_s1026" type="#_x0000_t75" style="width:437pt;height:5pt;margin-top:62.13pt;margin-left:77pt;mso-position-horizontal-relative:page;position:absolute;z-index:-251658240" o:allowincell="f">
            <v:imagedata r:id="rId5" o:title=""/>
            <w10:anchorlock/>
          </v:shape>
        </w:pict>
      </w:r>
    </w:p>
    <w:p>
      <w:pPr>
        <w:bidi w:val="0"/>
        <w:spacing w:before="1188" w:after="0" w:line="935" w:lineRule="atLeast"/>
        <w:ind w:left="2662" w:right="2612" w:firstLine="220"/>
        <w:jc w:val="left"/>
        <w:outlineLvl w:val="9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D0D0D"/>
          <w:spacing w:val="0"/>
          <w:sz w:val="44"/>
          <w:szCs w:val="44"/>
          <w:u w:val="none"/>
          <w:rtl w:val="0"/>
          <w:lang w:bidi="zh-CN"/>
        </w:rPr>
        <w:t>北京舞蹈学院本科生 修读辅修专业管理办法</w:t>
      </w:r>
    </w:p>
    <w:p>
      <w:pPr>
        <w:bidi w:val="0"/>
        <w:spacing w:before="529" w:after="0" w:line="460" w:lineRule="atLeast"/>
        <w:ind w:left="0" w:right="1490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第一条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5"/>
          <w:sz w:val="32"/>
          <w:szCs w:val="32"/>
          <w:u w:val="none"/>
          <w:rtl w:val="0"/>
          <w:lang w:bidi="zh-CN"/>
        </w:rPr>
        <w:t xml:space="preserve">为培养符合学院人才培养目标定位的高端人才，发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挥学生学习的主体性，提高学生学习的积极性，拓展学生的视野 和知识面，充分利用学院优质教学资源，根据学院实际教学情况， 制定本管理办法。</w:t>
      </w:r>
    </w:p>
    <w:p>
      <w:pPr>
        <w:bidi w:val="0"/>
        <w:spacing w:before="0" w:after="0" w:line="460" w:lineRule="atLeast"/>
        <w:ind w:left="0" w:right="1508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第二条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5"/>
          <w:sz w:val="32"/>
          <w:szCs w:val="32"/>
          <w:u w:val="none"/>
          <w:rtl w:val="0"/>
          <w:lang w:bidi="zh-CN"/>
        </w:rPr>
        <w:t xml:space="preserve">学院在本科基准学制的基础上实施本科生辅修专业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制度。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bidi w:val="0"/>
        <w:spacing w:before="0" w:after="0" w:line="460" w:lineRule="atLeast"/>
        <w:ind w:left="0" w:right="1508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第三条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5"/>
          <w:sz w:val="32"/>
          <w:szCs w:val="32"/>
          <w:u w:val="none"/>
          <w:rtl w:val="0"/>
          <w:lang w:bidi="zh-CN"/>
        </w:rPr>
        <w:t xml:space="preserve">辅修专业是指学生在修读主修专业的同时修读学院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同层次的其他专业。</w:t>
      </w:r>
    </w:p>
    <w:p>
      <w:pPr>
        <w:sectPr>
          <w:footerReference w:type="default" r:id="rId6"/>
          <w:pgSz w:w="11906" w:h="16838"/>
          <w:pgMar w:top="640" w:right="1601" w:bottom="2360" w:left="1531" w:header="708" w:footer="1820"/>
          <w:cols w:space="708"/>
          <w:titlePg w:val="0"/>
        </w:sectPr>
      </w:pPr>
    </w:p>
    <w:p>
      <w:pPr>
        <w:bidi w:val="0"/>
        <w:spacing w:before="1492" w:after="0" w:line="459" w:lineRule="atLeast"/>
        <w:ind w:left="0" w:right="1508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第四条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5"/>
          <w:sz w:val="32"/>
          <w:szCs w:val="32"/>
          <w:u w:val="none"/>
          <w:rtl w:val="0"/>
          <w:lang w:bidi="zh-CN"/>
        </w:rPr>
        <w:t xml:space="preserve">学院开设的辅修专业为舞蹈编导（编导）专业（专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业代码：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130206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）。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bidi w:val="0"/>
        <w:spacing w:before="107" w:after="0" w:line="354" w:lineRule="atLeast"/>
        <w:ind w:left="64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第五条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辅修专业的课程设置与教学安排：</w:t>
      </w:r>
    </w:p>
    <w:p>
      <w:pPr>
        <w:bidi w:val="0"/>
        <w:spacing w:before="0" w:after="0" w:line="460" w:lineRule="atLeast"/>
        <w:ind w:left="0" w:right="151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1．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 xml:space="preserve">辅修专业教学指导计划由管理学院根据专业特点和要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求，依据该专业本科教学指导计划制订，经教务处审核后实施。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bidi w:val="0"/>
        <w:spacing w:before="0" w:after="0" w:line="459" w:lineRule="atLeast"/>
        <w:ind w:left="0" w:right="151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2．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 xml:space="preserve">辅修专业课程一般由该专业教学执行计划中规定的核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心课程和部分专业基础课程构成。</w:t>
      </w:r>
    </w:p>
    <w:p>
      <w:pPr>
        <w:bidi w:val="0"/>
        <w:spacing w:before="107" w:after="0" w:line="354" w:lineRule="atLeast"/>
        <w:ind w:left="64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3．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辅修专业共计设置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 xml:space="preserve"> 24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学分（含毕业创作）。</w:t>
      </w:r>
    </w:p>
    <w:p>
      <w:pPr>
        <w:bidi w:val="0"/>
        <w:spacing w:before="0" w:after="0" w:line="460" w:lineRule="atLeast"/>
        <w:ind w:left="0" w:right="151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4．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辅修专业的教学形式为单独开班，辅修人数由管理院系 根据教学实际情况确定，原则为每班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 xml:space="preserve"> 10-15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人。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bidi w:val="0"/>
        <w:spacing w:before="0" w:after="0" w:line="460" w:lineRule="atLeast"/>
        <w:ind w:left="0" w:right="94" w:firstLine="64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5．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辅修专业教学集中安排在学生入校后的第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28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3-6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53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 xml:space="preserve">学期，其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 w:val="32"/>
          <w:szCs w:val="32"/>
          <w:u w:val="none"/>
          <w:rtl w:val="0"/>
          <w:lang w:bidi="zh-CN"/>
        </w:rPr>
        <w:t>中第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44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、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4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 w:val="32"/>
          <w:szCs w:val="32"/>
          <w:u w:val="none"/>
          <w:rtl w:val="0"/>
          <w:lang w:bidi="zh-CN"/>
        </w:rPr>
        <w:t>学期，每学期完成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57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4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 w:val="32"/>
          <w:szCs w:val="32"/>
          <w:u w:val="none"/>
          <w:rtl w:val="0"/>
          <w:lang w:bidi="zh-CN"/>
        </w:rPr>
        <w:t>学分，课程安排原则上在选修课 时段；第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73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5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、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6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 w:val="32"/>
          <w:szCs w:val="32"/>
          <w:u w:val="none"/>
          <w:rtl w:val="0"/>
          <w:lang w:bidi="zh-CN"/>
        </w:rPr>
        <w:t>学期，每学期完成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57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8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 w:val="32"/>
          <w:szCs w:val="32"/>
          <w:u w:val="none"/>
          <w:rtl w:val="0"/>
          <w:lang w:bidi="zh-CN"/>
        </w:rPr>
        <w:t xml:space="preserve">学分，课程安排原则上在选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修课与周六时段，可根据实际教学情况有序调整。</w:t>
      </w:r>
    </w:p>
    <w:p>
      <w:pPr>
        <w:bidi w:val="0"/>
        <w:spacing w:before="0" w:after="0" w:line="460" w:lineRule="atLeast"/>
        <w:ind w:left="0" w:right="151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6．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 xml:space="preserve">辅修专业于每年春季学期末根据教务处相关通知开始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申报与审核确认。</w:t>
      </w:r>
    </w:p>
    <w:p>
      <w:pPr>
        <w:bidi w:val="0"/>
        <w:spacing w:before="0" w:after="0" w:line="460" w:lineRule="atLeast"/>
        <w:ind w:left="0" w:right="151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7．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 xml:space="preserve">申报辅修专业学生的专业确认由辅修专业管理院系负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责审核。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bidi w:val="0"/>
        <w:spacing w:before="0" w:after="0" w:line="460" w:lineRule="atLeast"/>
        <w:ind w:left="0" w:right="159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8．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sz w:val="32"/>
          <w:szCs w:val="32"/>
          <w:u w:val="none"/>
          <w:rtl w:val="0"/>
          <w:lang w:bidi="zh-CN"/>
        </w:rPr>
        <w:t>辅修专业课程执行辅修专业课程教学大纲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sz w:val="32"/>
          <w:szCs w:val="32"/>
          <w:u w:val="none"/>
          <w:rtl w:val="0"/>
          <w:lang w:bidi="zh-CN"/>
        </w:rPr>
        <w:t xml:space="preserve">，教学管理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与主修专业同质要求。</w:t>
      </w:r>
    </w:p>
    <w:p>
      <w:pPr>
        <w:bidi w:val="0"/>
        <w:spacing w:before="106" w:after="0" w:line="354" w:lineRule="atLeast"/>
        <w:ind w:left="64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第六条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学生申请修读辅修专业的条件：</w:t>
      </w:r>
    </w:p>
    <w:p>
      <w:pPr>
        <w:numPr>
          <w:ilvl w:val="0"/>
          <w:numId w:val="1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遵纪守法、品行端正，在学院学习期间未受过任何纪律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处分；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numPr>
          <w:ilvl w:val="0"/>
          <w:numId w:val="2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主修专业已修课程全部合格，Æ½¾ù成绩在 85 分以上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（含 85 分），并学有余力；</w:t>
      </w:r>
    </w:p>
    <w:p>
      <w:pPr>
        <w:numPr>
          <w:ilvl w:val="0"/>
          <w:numId w:val="3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符合辅修专业管理学院提出的其他具体条件，通过辅修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专业管理学院相关条件与专业能力的审核。</w:t>
      </w:r>
    </w:p>
    <w:p>
      <w:pPr>
        <w:sectPr>
          <w:footerReference w:type="default" r:id="rId7"/>
          <w:pgSz w:w="11906" w:h="16838"/>
          <w:pgMar w:top="640" w:right="1601" w:bottom="2280" w:left="1531" w:header="708" w:footer="1820"/>
          <w:cols w:space="708"/>
          <w:titlePg w:val="0"/>
        </w:sectPr>
      </w:pPr>
    </w:p>
    <w:p>
      <w:pPr>
        <w:bidi w:val="0"/>
        <w:spacing w:before="1598" w:after="0" w:line="354" w:lineRule="atLeast"/>
        <w:ind w:left="64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第七条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学生修读辅修专业过程中的相关学籍管理：</w:t>
      </w:r>
    </w:p>
    <w:p>
      <w:pPr>
        <w:numPr>
          <w:ilvl w:val="0"/>
          <w:numId w:val="4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>学院普通本科学生在学有余力的情况下可修读学院开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设的辅修专业。</w:t>
      </w:r>
    </w:p>
    <w:p>
      <w:pPr>
        <w:numPr>
          <w:ilvl w:val="0"/>
          <w:numId w:val="5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修读辅修专业的学生，其学生管理工作仍归主修专业所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在院系。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numPr>
          <w:ilvl w:val="0"/>
          <w:numId w:val="6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修读辅修专业的学生，应首先保证好主修专业课程的学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习，未获得主修专业毕业证书者，不单独颁发辅修专业证书。</w:t>
      </w:r>
    </w:p>
    <w:p>
      <w:pPr>
        <w:numPr>
          <w:ilvl w:val="0"/>
          <w:numId w:val="7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学生应在规定的修业年限内完成辅修专业课程的学习，</w:t>
      </w:r>
    </w:p>
    <w:p>
      <w:pPr>
        <w:bidi w:val="0"/>
        <w:spacing w:before="0" w:after="0" w:line="460" w:lineRule="atLeast"/>
        <w:ind w:left="0" w:right="1578" w:firstLine="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学生主修专业学业结束，无论毕业或结业离校，辅修专业学习同 时终止。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numPr>
          <w:ilvl w:val="0"/>
          <w:numId w:val="8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>学生修读的辅修专业课程成绩与主修专业课程成绩一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并记载于学生成绩单。</w:t>
      </w:r>
    </w:p>
    <w:p>
      <w:pPr>
        <w:numPr>
          <w:ilvl w:val="0"/>
          <w:numId w:val="9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学生因病不能再继续辅修专业学习，或者因其他不可抗</w:t>
      </w:r>
    </w:p>
    <w:p>
      <w:pPr>
        <w:bidi w:val="0"/>
        <w:spacing w:before="0" w:after="0" w:line="460" w:lineRule="atLeast"/>
        <w:ind w:left="0" w:right="165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原因未修满辅修专业要求的学分而终止学习的，其所获得的辅修 课程的成绩和学分，由本人提出申请，经学生管理院系、辅修专 业管理院系、教务处审核批准，可纳入选修课学分；其他无正当 理由未修满辅修专业要求的学分而终止学习的，其所获得的辅修 课程的成绩和学分，不再予以记录。</w:t>
      </w:r>
    </w:p>
    <w:p>
      <w:pPr>
        <w:numPr>
          <w:ilvl w:val="0"/>
          <w:numId w:val="10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辅修专业课程的考试工作均按照学院相关规定执行。</w:t>
      </w:r>
    </w:p>
    <w:p>
      <w:pPr>
        <w:numPr>
          <w:ilvl w:val="0"/>
          <w:numId w:val="10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学生修读的辅修课程考核成绩不合格，需参加学院在下</w:t>
      </w:r>
    </w:p>
    <w:p>
      <w:pPr>
        <w:bidi w:val="0"/>
        <w:spacing w:before="0" w:after="0" w:line="460" w:lineRule="atLeast"/>
        <w:ind w:left="0" w:right="1578" w:firstLine="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学期开学初组织的补考，补考课程不办缓考且仅提供一次，补考 不及格者将退出辅修专业的修读。</w:t>
      </w:r>
    </w:p>
    <w:p>
      <w:pPr>
        <w:numPr>
          <w:ilvl w:val="0"/>
          <w:numId w:val="11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补考成绩按补考实际成绩记载，并在成绩单中注明“补</w:t>
      </w:r>
    </w:p>
    <w:p>
      <w:pPr>
        <w:bidi w:val="0"/>
        <w:spacing w:before="106" w:after="0" w:line="354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考”字样。</w:t>
      </w:r>
    </w:p>
    <w:p>
      <w:pPr>
        <w:bidi w:val="0"/>
        <w:spacing w:before="106" w:after="0" w:line="354" w:lineRule="atLeast"/>
        <w:ind w:left="64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第八条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辅修专业毕业资格审定：</w:t>
      </w:r>
    </w:p>
    <w:p>
      <w:pPr>
        <w:bidi w:val="0"/>
        <w:spacing w:before="0" w:after="0" w:line="460" w:lineRule="atLeast"/>
        <w:ind w:left="0" w:right="1516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1．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 xml:space="preserve">学生修完辅修专业教学指导计划规定的全部课程并取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得学分，可获得相应辅修专业证书。</w:t>
      </w:r>
    </w:p>
    <w:p>
      <w:pPr>
        <w:sectPr>
          <w:footerReference w:type="default" r:id="rId8"/>
          <w:pgSz w:w="11906" w:h="16838"/>
          <w:pgMar w:top="640" w:right="1601" w:bottom="2280" w:left="1531" w:header="708" w:footer="1820"/>
          <w:cols w:space="708"/>
          <w:titlePg w:val="0"/>
        </w:sectPr>
      </w:pPr>
    </w:p>
    <w:p>
      <w:pPr>
        <w:bidi w:val="0"/>
        <w:spacing w:before="1492" w:after="0" w:line="459" w:lineRule="atLeast"/>
        <w:ind w:left="40" w:right="1587" w:firstLine="64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2．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学生辅修专业毕业资格审定工作，由教务处组织，辅修 专业管理院系协助，可视具体情况与当届毕业生资格审核同步或 分段进行。</w:t>
      </w:r>
    </w:p>
    <w:p>
      <w:pPr>
        <w:bidi w:val="0"/>
        <w:spacing w:before="107" w:after="0" w:line="354" w:lineRule="atLeast"/>
        <w:ind w:left="68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第九条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辅修专业学费收取：</w:t>
      </w:r>
    </w:p>
    <w:p>
      <w:pPr>
        <w:numPr>
          <w:ilvl w:val="0"/>
          <w:numId w:val="12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修读辅修专业的学生，应按照辅修专业规定的课程学分</w:t>
      </w:r>
    </w:p>
    <w:p>
      <w:pPr>
        <w:bidi w:val="0"/>
        <w:spacing w:before="106" w:after="0" w:line="354" w:lineRule="atLeast"/>
        <w:ind w:left="4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缴纳辅修专业的学习费用，每学分缴费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55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 xml:space="preserve">300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元。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</w:p>
    <w:p>
      <w:pPr>
        <w:numPr>
          <w:ilvl w:val="0"/>
          <w:numId w:val="13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sz w:val="32"/>
          <w:szCs w:val="32"/>
          <w:u w:val="none"/>
          <w:rtl w:val="0"/>
          <w:lang w:bidi="zh-CN"/>
        </w:rPr>
        <w:t>修读辅修专业的学生因病或其他不可抗原因中途退出</w:t>
      </w:r>
    </w:p>
    <w:p>
      <w:pPr>
        <w:bidi w:val="0"/>
        <w:spacing w:before="0" w:after="0" w:line="460" w:lineRule="atLeast"/>
        <w:ind w:left="40" w:right="1445" w:firstLine="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>辅修专业的学习，且审核批准的，可退还未修完学分的学费；其 他无正当理由中途退出辅修专业的学习，或未能完成所修学分的， 其所缴纳费用不予退还。</w:t>
      </w:r>
    </w:p>
    <w:p>
      <w:pPr>
        <w:numPr>
          <w:ilvl w:val="0"/>
          <w:numId w:val="14"/>
        </w:numPr>
        <w:bidi w:val="0"/>
        <w:spacing w:before="106" w:after="0" w:line="354" w:lineRule="atLeast"/>
        <w:ind w:right="-20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辅修课程的补考不收取费用。</w:t>
      </w:r>
    </w:p>
    <w:p>
      <w:pPr>
        <w:bidi w:val="0"/>
        <w:spacing w:before="106" w:after="0" w:line="354" w:lineRule="atLeast"/>
        <w:ind w:left="680" w:right="-200" w:firstLine="0"/>
        <w:jc w:val="both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第十条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本管理办法适用于学院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711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2023级及以后的本科学生。</w:t>
      </w:r>
    </w:p>
    <w:p>
      <w:pPr>
        <w:bidi w:val="0"/>
        <w:spacing w:before="0" w:after="0" w:line="460" w:lineRule="atLeast"/>
        <w:ind w:left="40" w:right="1507" w:firstLine="64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第十一条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2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 w:val="32"/>
          <w:szCs w:val="32"/>
          <w:u w:val="none"/>
          <w:rtl w:val="0"/>
        </w:rPr>
        <w:t xml:space="preserve">本管理办法自公布之日起开始执行，并由学院教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务处负责解释。</w:t>
      </w:r>
    </w:p>
    <w:p>
      <w:pPr>
        <w:bidi w:val="0"/>
        <w:spacing w:before="753" w:after="0" w:line="239" w:lineRule="atLeast"/>
        <w:ind w:left="0" w:right="3355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4"/>
          <w:szCs w:val="24"/>
          <w:u w:val="none"/>
          <w:rtl w:val="0"/>
        </w:rPr>
        <w:t xml:space="preserve">£¨2022Äê6ÔÂ30ÈÕÖÆ¶¨£©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4"/>
          <w:szCs w:val="24"/>
          <w:u w:val="none"/>
          <w:rtl w:val="0"/>
        </w:rPr>
        <w:t>£¨2024Äê8ÔÂ17ÈÕ¾­µÚ19´ÎÔº³¤°ì¹«»áÉóÒéÍ¨¹ýÐÞ¶©£©</w:t>
      </w:r>
    </w:p>
    <w:p>
      <w:pPr>
        <w:bidi w:val="0"/>
        <w:spacing w:before="1432" w:after="0" w:line="484" w:lineRule="atLeast"/>
        <w:ind w:left="4660" w:right="1545" w:firstLine="20"/>
        <w:jc w:val="left"/>
        <w:outlineLvl w:val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  <w:lang w:bidi="zh-CN"/>
        </w:rPr>
        <w:t xml:space="preserve">北京舞蹈学院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2024年 8 月 2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42"/>
          <w:sz w:val="32"/>
          <w:szCs w:val="32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2"/>
          <w:szCs w:val="32"/>
          <w:u w:val="none"/>
          <w:rtl w:val="0"/>
        </w:rPr>
        <w:t>0 日</w:t>
      </w:r>
      <w:r>
        <w:pict>
          <v:shape id="PathGroup" o:spid="_x0000_s1027" type="#_x0000_t75" style="width:455pt;height:4pt;margin-top:189.48pt;margin-left:74pt;mso-position-horizontal-relative:page;position:absolute;z-index:-251657216" o:allowincell="f">
            <v:imagedata r:id="rId9" o:title=""/>
            <w10:anchorlock/>
          </v:shape>
        </w:pict>
      </w:r>
    </w:p>
    <w:p>
      <w:pPr>
        <w:bidi w:val="0"/>
        <w:spacing w:before="1432" w:after="0" w:line="310" w:lineRule="atLeast"/>
        <w:ind w:left="250" w:right="-200" w:firstLine="0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  <w:lang w:bidi="zh-CN"/>
        </w:rPr>
        <w:t>北京舞蹈学院党院办公室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414"/>
          <w:sz w:val="28"/>
          <w:szCs w:val="28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</w:rPr>
        <w:t xml:space="preserve">2022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  <w:lang w:bidi="zh-CN"/>
        </w:rPr>
        <w:t>年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62"/>
          <w:sz w:val="28"/>
          <w:szCs w:val="28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</w:rPr>
        <w:t xml:space="preserve">7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  <w:lang w:bidi="zh-CN"/>
        </w:rPr>
        <w:t>月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62"/>
          <w:sz w:val="28"/>
          <w:szCs w:val="28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</w:rPr>
        <w:t xml:space="preserve">4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  <w:lang w:bidi="zh-CN"/>
        </w:rPr>
        <w:t>日印发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</w:rPr>
        <w:t xml:space="preserve">  </w:t>
      </w:r>
      <w:r>
        <w:pict>
          <v:shape id="PathGroup" o:spid="_x0000_s1028" type="#_x0000_t75" style="width:455pt;height:5pt;margin-top:93.49pt;margin-left:74pt;mso-position-horizontal-relative:page;position:absolute;z-index:-251656192" o:allowincell="f">
            <v:imagedata r:id="rId10" o:title=""/>
            <w10:anchorlock/>
          </v:shape>
        </w:pict>
      </w:r>
    </w:p>
    <w:sectPr>
      <w:footerReference w:type="default" r:id="rId11"/>
      <w:pgSz w:w="11906" w:h="16838"/>
      <w:pgMar w:top="640" w:right="1601" w:bottom="2360" w:left="1491" w:header="708" w:footer="1820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310" w:lineRule="exact"/>
      <w:ind w:left="7864" w:right="-200" w:firstLine="0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sz w:val="28"/>
        <w:szCs w:val="28"/>
        <w:u w:val="none"/>
        <w:rtl w:val="0"/>
      </w:rPr>
      <w:t xml:space="preserve">—1—  </w:t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sz w:val="28"/>
        <w:szCs w:val="28"/>
        <w:u w:val="none"/>
        <w:rtl w:val="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310" w:lineRule="exact"/>
      <w:ind w:left="7864" w:right="-200" w:firstLine="0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sz w:val="28"/>
        <w:szCs w:val="28"/>
        <w:u w:val="none"/>
        <w:rtl w:val="0"/>
      </w:rPr>
      <w:t xml:space="preserve">—2—  </w:t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sz w:val="28"/>
        <w:szCs w:val="28"/>
        <w:u w:val="none"/>
        <w:rtl w:val="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310" w:lineRule="exact"/>
      <w:ind w:left="7864" w:right="-200" w:firstLine="0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sz w:val="28"/>
        <w:szCs w:val="28"/>
        <w:u w:val="none"/>
        <w:rtl w:val="0"/>
      </w:rPr>
      <w:t xml:space="preserve">—3—  </w:t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sz w:val="28"/>
        <w:szCs w:val="28"/>
        <w:u w:val="none"/>
        <w:rtl w:val="0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310" w:lineRule="exact"/>
      <w:ind w:left="7904" w:right="-200" w:firstLine="0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sz w:val="28"/>
        <w:szCs w:val="28"/>
        <w:u w:val="none"/>
        <w:rtl w:val="0"/>
      </w:rPr>
      <w:t xml:space="preserve">—4—  </w:t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sz w:val="28"/>
        <w:szCs w:val="28"/>
        <w:u w:val="none"/>
        <w:rtl w:val="0"/>
      </w:rPr>
      <w:t xml:space="preserve">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lvl w:ilvl="0">
      <w:start w:val="5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B"/>
    <w:multiLevelType w:val="multilevel"/>
    <w:tmpl w:val="0000000B"/>
    <w:lvl w:ilvl="0">
      <w:start w:val="9"/>
      <w:numFmt w:val="decimal"/>
      <w:lvlText w:val="%1."/>
      <w:lvlJc w:val="left"/>
      <w:pPr>
        <w:tabs>
          <w:tab w:val="num" w:pos="1180"/>
        </w:tabs>
        <w:ind w:left="11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220"/>
        </w:tabs>
        <w:ind w:left="12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1220"/>
        </w:tabs>
        <w:ind w:left="12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E"/>
    <w:multiLevelType w:val="multilevel"/>
    <w:tmpl w:val="0000000E"/>
    <w:lvl w:ilvl="0">
      <w:start w:val="3"/>
      <w:numFmt w:val="decimal"/>
      <w:lvlText w:val="%1."/>
      <w:lvlJc w:val="left"/>
      <w:pPr>
        <w:tabs>
          <w:tab w:val="num" w:pos="1220"/>
        </w:tabs>
        <w:ind w:left="12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revision>0</cp:revision>
</cp:coreProperties>
</file>